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48" w:rsidRPr="00652948" w:rsidRDefault="00005705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“КАК? ВОТ ТАК!”</w:t>
      </w:r>
    </w:p>
    <w:p w:rsidR="00652948" w:rsidRPr="00652948" w:rsidRDefault="007E06FB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(3-4 лет, II младшая</w:t>
      </w:r>
      <w:r w:rsidR="00652948" w:rsidRPr="00652948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652948" w:rsidRPr="00652948" w:rsidRDefault="00652948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3" w:rsidRDefault="00567063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63" w:rsidRDefault="00005705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игра поможет детям быстрее освоить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элементы народного танца. Благодаря четкому ритмическому строению диалога между взрослым и детьми, образным сравнениям, малыши начинают самостоятельно выполнять движения уже после одного-двух показов. Лучше, если стихи, положенные на какой-либо мотив,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взрослым, в этом случае и дети, подражая взрослому</w:t>
      </w:r>
      <w:r w:rsidR="007929D5">
        <w:rPr>
          <w:rFonts w:ascii="Times New Roman" w:hAnsi="Times New Roman" w:cs="Times New Roman"/>
          <w:sz w:val="24"/>
          <w:szCs w:val="24"/>
        </w:rPr>
        <w:t>, будут стараться отвечать нараспев.</w:t>
      </w:r>
    </w:p>
    <w:p w:rsidR="007929D5" w:rsidRDefault="007929D5" w:rsidP="00567063">
      <w:pPr>
        <w:spacing w:after="0"/>
        <w:ind w:firstLine="2977"/>
        <w:rPr>
          <w:rFonts w:ascii="Times New Roman" w:hAnsi="Times New Roman" w:cs="Times New Roman"/>
          <w:sz w:val="24"/>
          <w:szCs w:val="24"/>
        </w:rPr>
      </w:pPr>
    </w:p>
    <w:p w:rsidR="00567063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Взрослый. Как фонарики горят?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вращают кистями рук, поднятыми над головой.)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полочкой лежат – 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(Покачивают перед грудью руками, положенными одна на другую.)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тарелочки стучат?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(Выполняют хлопушки «тарелочкой».)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скрипят?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(Мягко пружинят ногами.)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Колокольчики звенят - 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(Делают хлопки поднятыми над головой руками.)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комарики летят?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9D71FB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85E995" wp14:editId="4A5ED896">
            <wp:simplePos x="0" y="0"/>
            <wp:positionH relativeFrom="column">
              <wp:posOffset>1809115</wp:posOffset>
            </wp:positionH>
            <wp:positionV relativeFrom="paragraph">
              <wp:posOffset>178435</wp:posOffset>
            </wp:positionV>
            <wp:extent cx="4914900" cy="4481195"/>
            <wp:effectExtent l="0" t="0" r="0" b="0"/>
            <wp:wrapNone/>
            <wp:docPr id="3" name="Рисунок 3" descr="C:\Users\1\Desktop\ИДО\127288438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ДО\1272884382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D5">
        <w:rPr>
          <w:rFonts w:ascii="Times New Roman" w:hAnsi="Times New Roman" w:cs="Times New Roman"/>
          <w:sz w:val="24"/>
          <w:szCs w:val="24"/>
        </w:rPr>
        <w:t>(Делают поочередно хлопки возле левого и правого уха.)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Распашоночки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лежат – 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(Выставляют поочередно ноги на пятку</w:t>
      </w:r>
      <w:r w:rsidR="009D7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одновременно разводя руки в стороны.)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Ножки по полу стучат – </w:t>
      </w:r>
    </w:p>
    <w:p w:rsidR="007929D5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7929D5" w:rsidRPr="00652948" w:rsidRDefault="007929D5" w:rsidP="009D7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(Притопывают.)</w:t>
      </w:r>
      <w:r w:rsidR="009D71FB" w:rsidRPr="009D71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929D5" w:rsidRPr="00652948" w:rsidSect="003A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F"/>
    <w:rsid w:val="00005705"/>
    <w:rsid w:val="0001267F"/>
    <w:rsid w:val="003A0978"/>
    <w:rsid w:val="00567063"/>
    <w:rsid w:val="005C3845"/>
    <w:rsid w:val="00652948"/>
    <w:rsid w:val="006532EB"/>
    <w:rsid w:val="007929D5"/>
    <w:rsid w:val="007E06FB"/>
    <w:rsid w:val="009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2014-01-17T12:54:00Z</dcterms:created>
  <dcterms:modified xsi:type="dcterms:W3CDTF">2014-01-20T08:43:00Z</dcterms:modified>
</cp:coreProperties>
</file>